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E7" w:rsidRDefault="007A5ABF" w:rsidP="00C32A5C">
      <w:pPr>
        <w:pStyle w:val="KonuBal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ANTALYA VALİLİĞİ </w:t>
      </w:r>
      <w:r w:rsidR="002274E7">
        <w:rPr>
          <w:b w:val="0"/>
          <w:i w:val="0"/>
          <w:sz w:val="22"/>
          <w:szCs w:val="22"/>
        </w:rPr>
        <w:t>YATIRIM İZLEME VE KOORDİNASYON BAŞKANLIĞINDAN</w:t>
      </w:r>
    </w:p>
    <w:p w:rsidR="005A0D81" w:rsidRPr="0041094E" w:rsidRDefault="00360F06" w:rsidP="00C32A5C">
      <w:pPr>
        <w:pStyle w:val="AralkYok"/>
        <w:jc w:val="both"/>
        <w:rPr>
          <w:szCs w:val="24"/>
        </w:rPr>
      </w:pPr>
      <w:r w:rsidRPr="00A275A3">
        <w:rPr>
          <w:b/>
          <w:sz w:val="22"/>
          <w:szCs w:val="22"/>
        </w:rPr>
        <w:t>İHALENİN KONUSU:</w:t>
      </w:r>
      <w:r>
        <w:rPr>
          <w:sz w:val="22"/>
          <w:szCs w:val="22"/>
        </w:rPr>
        <w:t xml:space="preserve">  </w:t>
      </w:r>
      <w:r w:rsidRPr="0041094E">
        <w:rPr>
          <w:szCs w:val="24"/>
        </w:rPr>
        <w:t>İlimiz</w:t>
      </w:r>
      <w:r w:rsidR="00663BBD" w:rsidRPr="0041094E">
        <w:rPr>
          <w:szCs w:val="24"/>
        </w:rPr>
        <w:t>,</w:t>
      </w:r>
      <w:r w:rsidRPr="0041094E">
        <w:rPr>
          <w:szCs w:val="24"/>
        </w:rPr>
        <w:t xml:space="preserve"> Dem</w:t>
      </w:r>
      <w:r w:rsidR="00663BBD" w:rsidRPr="0041094E">
        <w:rPr>
          <w:szCs w:val="24"/>
        </w:rPr>
        <w:t xml:space="preserve">re ilçesinde bulunan ER: 2345463; Kaş </w:t>
      </w:r>
      <w:r w:rsidRPr="0041094E">
        <w:rPr>
          <w:szCs w:val="24"/>
        </w:rPr>
        <w:t xml:space="preserve">İlçesinde bulunan </w:t>
      </w:r>
      <w:r w:rsidR="00663BBD" w:rsidRPr="0041094E">
        <w:rPr>
          <w:szCs w:val="24"/>
        </w:rPr>
        <w:t xml:space="preserve">ER: 3095901 </w:t>
      </w:r>
      <w:r w:rsidRPr="0041094E">
        <w:rPr>
          <w:szCs w:val="24"/>
        </w:rPr>
        <w:t>ruhsat</w:t>
      </w:r>
      <w:r w:rsidR="00663BBD" w:rsidRPr="0041094E">
        <w:rPr>
          <w:szCs w:val="24"/>
        </w:rPr>
        <w:t xml:space="preserve"> numaralı ve ruhsat</w:t>
      </w:r>
      <w:r w:rsidRPr="0041094E">
        <w:rPr>
          <w:szCs w:val="24"/>
        </w:rPr>
        <w:t xml:space="preserve"> hukuku sona ermiş olan iki ayrı sahadaki</w:t>
      </w:r>
      <w:r w:rsidR="00663BBD" w:rsidRPr="0041094E">
        <w:rPr>
          <w:szCs w:val="24"/>
        </w:rPr>
        <w:t xml:space="preserve"> aşağıda </w:t>
      </w:r>
      <w:r w:rsidR="00C32A5C" w:rsidRPr="0041094E">
        <w:rPr>
          <w:szCs w:val="24"/>
        </w:rPr>
        <w:t xml:space="preserve">saha </w:t>
      </w:r>
      <w:r w:rsidR="00663BBD" w:rsidRPr="0041094E">
        <w:rPr>
          <w:szCs w:val="24"/>
        </w:rPr>
        <w:t xml:space="preserve">bilgileri </w:t>
      </w:r>
      <w:r w:rsidR="00A275A3" w:rsidRPr="0041094E">
        <w:rPr>
          <w:szCs w:val="24"/>
        </w:rPr>
        <w:t xml:space="preserve">ve miktarları </w:t>
      </w:r>
      <w:r w:rsidR="00663BBD" w:rsidRPr="0041094E">
        <w:rPr>
          <w:szCs w:val="24"/>
        </w:rPr>
        <w:t xml:space="preserve">verilmiş olan </w:t>
      </w:r>
      <w:r w:rsidRPr="0041094E">
        <w:rPr>
          <w:szCs w:val="24"/>
        </w:rPr>
        <w:t>mermer bloklarının</w:t>
      </w:r>
      <w:r w:rsidR="0041094E" w:rsidRPr="0041094E">
        <w:rPr>
          <w:szCs w:val="24"/>
        </w:rPr>
        <w:t xml:space="preserve"> </w:t>
      </w:r>
      <w:r w:rsidR="00B4144C">
        <w:rPr>
          <w:color w:val="000000"/>
          <w:szCs w:val="24"/>
        </w:rPr>
        <w:t xml:space="preserve">Maden Kanununun 36. Madde 2. </w:t>
      </w:r>
      <w:proofErr w:type="gramStart"/>
      <w:r w:rsidR="00B4144C">
        <w:rPr>
          <w:color w:val="000000"/>
          <w:szCs w:val="24"/>
        </w:rPr>
        <w:t xml:space="preserve">Fıkrası </w:t>
      </w:r>
      <w:r w:rsidR="0041094E" w:rsidRPr="0041094E">
        <w:rPr>
          <w:color w:val="000000"/>
          <w:szCs w:val="24"/>
        </w:rPr>
        <w:t xml:space="preserve"> kapsamında</w:t>
      </w:r>
      <w:proofErr w:type="gramEnd"/>
      <w:r w:rsidR="0041094E" w:rsidRPr="0041094E">
        <w:rPr>
          <w:color w:val="000000"/>
          <w:szCs w:val="24"/>
        </w:rPr>
        <w:t xml:space="preserve"> ve şartnamesi dahilinde 2886 sayılı Kanunun 45. maddesi gereğince açık teklif usu</w:t>
      </w:r>
      <w:r w:rsidR="00B4144C">
        <w:rPr>
          <w:color w:val="000000"/>
          <w:szCs w:val="24"/>
        </w:rPr>
        <w:t>lü ile ihale edilerek satılmasıdır</w:t>
      </w:r>
      <w:r w:rsidR="002274E7" w:rsidRPr="0041094E">
        <w:rPr>
          <w:szCs w:val="24"/>
        </w:rPr>
        <w:t>.</w:t>
      </w:r>
    </w:p>
    <w:p w:rsidR="0041094E" w:rsidRDefault="002274E7" w:rsidP="0041094E">
      <w:pPr>
        <w:pStyle w:val="AralkYok"/>
        <w:jc w:val="both"/>
        <w:rPr>
          <w:sz w:val="22"/>
          <w:szCs w:val="22"/>
        </w:rPr>
      </w:pPr>
      <w:r w:rsidRPr="007D54E0">
        <w:rPr>
          <w:b/>
          <w:sz w:val="22"/>
          <w:szCs w:val="22"/>
        </w:rPr>
        <w:t>Madde 1-</w:t>
      </w:r>
      <w:r w:rsidRPr="009729B7">
        <w:rPr>
          <w:sz w:val="22"/>
          <w:szCs w:val="22"/>
        </w:rPr>
        <w:t>Söz konusu ihale</w:t>
      </w:r>
      <w:r w:rsidR="009F7F9E">
        <w:rPr>
          <w:sz w:val="22"/>
          <w:szCs w:val="22"/>
        </w:rPr>
        <w:t xml:space="preserve"> </w:t>
      </w:r>
      <w:proofErr w:type="spellStart"/>
      <w:r w:rsidR="009F7F9E">
        <w:rPr>
          <w:sz w:val="22"/>
          <w:szCs w:val="22"/>
        </w:rPr>
        <w:t>Muratpaşa</w:t>
      </w:r>
      <w:proofErr w:type="spellEnd"/>
      <w:r w:rsidR="009F7F9E">
        <w:rPr>
          <w:sz w:val="22"/>
          <w:szCs w:val="22"/>
        </w:rPr>
        <w:t xml:space="preserve"> İlçesi Bayındır Mahallesi Gazi Bulvarı Üzeri </w:t>
      </w:r>
      <w:r w:rsidRPr="009729B7">
        <w:rPr>
          <w:sz w:val="22"/>
          <w:szCs w:val="22"/>
        </w:rPr>
        <w:t xml:space="preserve">Antalya Valiliği Yatırım İzleme ve Koordinasyon </w:t>
      </w:r>
      <w:r w:rsidR="009F7F9E">
        <w:rPr>
          <w:sz w:val="22"/>
          <w:szCs w:val="22"/>
        </w:rPr>
        <w:t>Başkanlığı</w:t>
      </w:r>
      <w:r w:rsidR="0041094E">
        <w:rPr>
          <w:sz w:val="22"/>
          <w:szCs w:val="22"/>
        </w:rPr>
        <w:t xml:space="preserve"> toplantı salonunda aşağıda bilgileri verilmiş iki ayrı sahaya ait olan ihale aşağıda belirtilen tarih ve saatte ihalesi gerçekleştirilecektir.</w:t>
      </w:r>
      <w:r w:rsidRPr="009729B7">
        <w:rPr>
          <w:sz w:val="22"/>
          <w:szCs w:val="22"/>
        </w:rPr>
        <w:t xml:space="preserve"> </w:t>
      </w:r>
    </w:p>
    <w:p w:rsidR="00B00CF7" w:rsidRDefault="00B00CF7" w:rsidP="0041094E">
      <w:pPr>
        <w:pStyle w:val="AralkYok"/>
        <w:jc w:val="both"/>
        <w:rPr>
          <w:sz w:val="22"/>
          <w:szCs w:val="22"/>
        </w:rPr>
      </w:pPr>
    </w:p>
    <w:p w:rsidR="004760E7" w:rsidRPr="005A0D81" w:rsidRDefault="004760E7" w:rsidP="00621E6B">
      <w:pPr>
        <w:pStyle w:val="AralkYok"/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>
        <w:rPr>
          <w:b/>
        </w:rPr>
        <w:t xml:space="preserve">İhale </w:t>
      </w:r>
      <w:r w:rsidRPr="005A0D81">
        <w:rPr>
          <w:b/>
        </w:rPr>
        <w:t xml:space="preserve">ER: 3095901 </w:t>
      </w:r>
      <w:r w:rsidRPr="00A275A3">
        <w:rPr>
          <w:b/>
          <w:sz w:val="22"/>
          <w:szCs w:val="22"/>
        </w:rPr>
        <w:t>Numaralı Saha</w:t>
      </w:r>
    </w:p>
    <w:tbl>
      <w:tblPr>
        <w:tblStyle w:val="TabloKlavuzu"/>
        <w:tblW w:w="9705" w:type="dxa"/>
        <w:tblLook w:val="04A0" w:firstRow="1" w:lastRow="0" w:firstColumn="1" w:lastColumn="0" w:noHBand="0" w:noVBand="1"/>
      </w:tblPr>
      <w:tblGrid>
        <w:gridCol w:w="978"/>
        <w:gridCol w:w="576"/>
        <w:gridCol w:w="1316"/>
        <w:gridCol w:w="2370"/>
        <w:gridCol w:w="2126"/>
        <w:gridCol w:w="2339"/>
      </w:tblGrid>
      <w:tr w:rsidR="004760E7" w:rsidRPr="009729B7" w:rsidTr="00676E22">
        <w:trPr>
          <w:trHeight w:val="340"/>
        </w:trPr>
        <w:tc>
          <w:tcPr>
            <w:tcW w:w="978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İl</w:t>
            </w:r>
          </w:p>
        </w:tc>
        <w:tc>
          <w:tcPr>
            <w:tcW w:w="576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İlçe</w:t>
            </w:r>
          </w:p>
        </w:tc>
        <w:tc>
          <w:tcPr>
            <w:tcW w:w="1316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Miktar(Ton)</w:t>
            </w:r>
          </w:p>
        </w:tc>
        <w:tc>
          <w:tcPr>
            <w:tcW w:w="2370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Muhammen Bedel (TL)</w:t>
            </w:r>
          </w:p>
        </w:tc>
        <w:tc>
          <w:tcPr>
            <w:tcW w:w="2126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Geçici Teminat (TL)</w:t>
            </w:r>
          </w:p>
        </w:tc>
        <w:tc>
          <w:tcPr>
            <w:tcW w:w="2339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İhale Günü ve Saati</w:t>
            </w:r>
          </w:p>
        </w:tc>
      </w:tr>
      <w:tr w:rsidR="004760E7" w:rsidRPr="009729B7" w:rsidTr="00676E22">
        <w:trPr>
          <w:trHeight w:val="285"/>
        </w:trPr>
        <w:tc>
          <w:tcPr>
            <w:tcW w:w="978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Antalya</w:t>
            </w:r>
          </w:p>
        </w:tc>
        <w:tc>
          <w:tcPr>
            <w:tcW w:w="576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Kaş</w:t>
            </w:r>
          </w:p>
        </w:tc>
        <w:tc>
          <w:tcPr>
            <w:tcW w:w="1316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351,32</w:t>
            </w:r>
          </w:p>
        </w:tc>
        <w:tc>
          <w:tcPr>
            <w:tcW w:w="2370" w:type="dxa"/>
          </w:tcPr>
          <w:p w:rsidR="004760E7" w:rsidRPr="00663BBD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663BBD">
              <w:t>194.233,00 TL+KDV</w:t>
            </w:r>
          </w:p>
        </w:tc>
        <w:tc>
          <w:tcPr>
            <w:tcW w:w="2126" w:type="dxa"/>
          </w:tcPr>
          <w:p w:rsidR="004760E7" w:rsidRPr="00663BBD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663BBD">
              <w:t>5.827,00 TL</w:t>
            </w:r>
          </w:p>
        </w:tc>
        <w:tc>
          <w:tcPr>
            <w:tcW w:w="2339" w:type="dxa"/>
          </w:tcPr>
          <w:p w:rsidR="004760E7" w:rsidRPr="00663BBD" w:rsidRDefault="004760E7" w:rsidP="00C32A5C">
            <w:pPr>
              <w:pStyle w:val="AralkYok"/>
              <w:jc w:val="both"/>
            </w:pPr>
            <w:r>
              <w:t>22.03.2023/11:00</w:t>
            </w:r>
          </w:p>
        </w:tc>
      </w:tr>
    </w:tbl>
    <w:p w:rsidR="004760E7" w:rsidRPr="00A96A50" w:rsidRDefault="004760E7" w:rsidP="00C32A5C">
      <w:pPr>
        <w:pStyle w:val="AralkYok"/>
        <w:jc w:val="both"/>
        <w:rPr>
          <w:b/>
          <w:sz w:val="22"/>
          <w:szCs w:val="22"/>
        </w:rPr>
      </w:pPr>
      <w:r w:rsidRPr="00A96A50">
        <w:rPr>
          <w:b/>
          <w:sz w:val="22"/>
          <w:szCs w:val="22"/>
        </w:rPr>
        <w:t xml:space="preserve">Malzeme alınacak alanın koordinatları (ED 50/6 Derece; </w:t>
      </w:r>
      <w:r w:rsidRPr="00A96A50">
        <w:rPr>
          <w:b/>
          <w:szCs w:val="26"/>
        </w:rPr>
        <w:t>Pafta P23b4</w:t>
      </w:r>
      <w:r w:rsidRPr="00A96A50">
        <w:rPr>
          <w:b/>
          <w:sz w:val="22"/>
          <w:szCs w:val="22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5"/>
        <w:gridCol w:w="986"/>
        <w:gridCol w:w="993"/>
        <w:gridCol w:w="754"/>
        <w:gridCol w:w="986"/>
        <w:gridCol w:w="876"/>
      </w:tblGrid>
      <w:tr w:rsidR="004760E7" w:rsidTr="00676E2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C32A5C">
            <w:pPr>
              <w:pStyle w:val="AralkYok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Nokta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Nokta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Y</w:t>
            </w:r>
          </w:p>
        </w:tc>
      </w:tr>
      <w:tr w:rsidR="004760E7" w:rsidTr="00676E2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4024197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755204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4023999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755331</w:t>
            </w:r>
          </w:p>
        </w:tc>
      </w:tr>
      <w:tr w:rsidR="004760E7" w:rsidTr="00676E2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4024165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755377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4024001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755051</w:t>
            </w:r>
          </w:p>
        </w:tc>
      </w:tr>
    </w:tbl>
    <w:p w:rsidR="00B00CF7" w:rsidRDefault="00B00CF7" w:rsidP="00B00CF7">
      <w:pPr>
        <w:pStyle w:val="AralkYok"/>
        <w:jc w:val="both"/>
        <w:rPr>
          <w:b/>
          <w:sz w:val="22"/>
          <w:szCs w:val="22"/>
        </w:rPr>
      </w:pPr>
    </w:p>
    <w:p w:rsidR="004760E7" w:rsidRPr="004760E7" w:rsidRDefault="0041094E" w:rsidP="00621E6B">
      <w:pPr>
        <w:pStyle w:val="AralkYok"/>
        <w:numPr>
          <w:ilvl w:val="0"/>
          <w:numId w:val="5"/>
        </w:num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İhale </w:t>
      </w:r>
      <w:r w:rsidR="004760E7" w:rsidRPr="004760E7">
        <w:rPr>
          <w:b/>
          <w:sz w:val="22"/>
          <w:szCs w:val="22"/>
        </w:rPr>
        <w:t>ER: 2345463 Numaralı Saha</w:t>
      </w:r>
    </w:p>
    <w:tbl>
      <w:tblPr>
        <w:tblStyle w:val="TabloKlavuzu"/>
        <w:tblW w:w="9744" w:type="dxa"/>
        <w:tblLook w:val="04A0" w:firstRow="1" w:lastRow="0" w:firstColumn="1" w:lastColumn="0" w:noHBand="0" w:noVBand="1"/>
      </w:tblPr>
      <w:tblGrid>
        <w:gridCol w:w="913"/>
        <w:gridCol w:w="815"/>
        <w:gridCol w:w="1316"/>
        <w:gridCol w:w="2338"/>
        <w:gridCol w:w="2126"/>
        <w:gridCol w:w="2236"/>
      </w:tblGrid>
      <w:tr w:rsidR="004760E7" w:rsidRPr="009729B7" w:rsidTr="00676E22">
        <w:trPr>
          <w:trHeight w:val="298"/>
        </w:trPr>
        <w:tc>
          <w:tcPr>
            <w:tcW w:w="913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İl</w:t>
            </w:r>
          </w:p>
        </w:tc>
        <w:tc>
          <w:tcPr>
            <w:tcW w:w="815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İlçe</w:t>
            </w:r>
          </w:p>
        </w:tc>
        <w:tc>
          <w:tcPr>
            <w:tcW w:w="1316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Miktar(Ton)</w:t>
            </w:r>
          </w:p>
        </w:tc>
        <w:tc>
          <w:tcPr>
            <w:tcW w:w="2338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Muhammen Bedel (TL)</w:t>
            </w:r>
          </w:p>
        </w:tc>
        <w:tc>
          <w:tcPr>
            <w:tcW w:w="2126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Geçici Teminat (TL)</w:t>
            </w:r>
          </w:p>
        </w:tc>
        <w:tc>
          <w:tcPr>
            <w:tcW w:w="2236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İhale Günü ve Saati</w:t>
            </w:r>
          </w:p>
        </w:tc>
      </w:tr>
      <w:tr w:rsidR="004760E7" w:rsidRPr="009729B7" w:rsidTr="00676E22">
        <w:trPr>
          <w:trHeight w:val="250"/>
        </w:trPr>
        <w:tc>
          <w:tcPr>
            <w:tcW w:w="913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Antalya</w:t>
            </w:r>
          </w:p>
        </w:tc>
        <w:tc>
          <w:tcPr>
            <w:tcW w:w="815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Demre</w:t>
            </w:r>
          </w:p>
        </w:tc>
        <w:tc>
          <w:tcPr>
            <w:tcW w:w="1316" w:type="dxa"/>
          </w:tcPr>
          <w:p w:rsidR="004760E7" w:rsidRPr="009729B7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337,33</w:t>
            </w:r>
          </w:p>
        </w:tc>
        <w:tc>
          <w:tcPr>
            <w:tcW w:w="2338" w:type="dxa"/>
          </w:tcPr>
          <w:p w:rsidR="004760E7" w:rsidRPr="00663BBD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663BBD">
              <w:t>150.078,00 TL+KDV</w:t>
            </w:r>
          </w:p>
        </w:tc>
        <w:tc>
          <w:tcPr>
            <w:tcW w:w="2126" w:type="dxa"/>
          </w:tcPr>
          <w:p w:rsidR="004760E7" w:rsidRPr="00663BBD" w:rsidRDefault="004760E7" w:rsidP="00C32A5C">
            <w:pPr>
              <w:pStyle w:val="AralkYok"/>
              <w:jc w:val="both"/>
              <w:rPr>
                <w:sz w:val="22"/>
                <w:szCs w:val="22"/>
              </w:rPr>
            </w:pPr>
            <w:r w:rsidRPr="00663BBD">
              <w:t>4.503,00 TL</w:t>
            </w:r>
          </w:p>
        </w:tc>
        <w:tc>
          <w:tcPr>
            <w:tcW w:w="2236" w:type="dxa"/>
          </w:tcPr>
          <w:p w:rsidR="004760E7" w:rsidRPr="00663BBD" w:rsidRDefault="004760E7" w:rsidP="00C32A5C">
            <w:pPr>
              <w:pStyle w:val="AralkYok"/>
              <w:jc w:val="both"/>
            </w:pPr>
            <w:r>
              <w:t>22.03.2023/11:30</w:t>
            </w:r>
          </w:p>
        </w:tc>
      </w:tr>
    </w:tbl>
    <w:p w:rsidR="004760E7" w:rsidRPr="005A0D81" w:rsidRDefault="004760E7" w:rsidP="00C32A5C">
      <w:pPr>
        <w:widowControl w:val="0"/>
        <w:jc w:val="both"/>
        <w:rPr>
          <w:b/>
          <w:szCs w:val="26"/>
        </w:rPr>
      </w:pPr>
      <w:r w:rsidRPr="005A0D81">
        <w:rPr>
          <w:b/>
          <w:szCs w:val="26"/>
        </w:rPr>
        <w:t>Malzeme Alınacak Alanın Koordina</w:t>
      </w:r>
      <w:r w:rsidR="00621E6B">
        <w:rPr>
          <w:b/>
          <w:szCs w:val="26"/>
        </w:rPr>
        <w:t>tları (ED50/6 Derece) (Pafta P32</w:t>
      </w:r>
      <w:r w:rsidRPr="005A0D81">
        <w:rPr>
          <w:b/>
          <w:szCs w:val="26"/>
        </w:rPr>
        <w:t>b3)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5"/>
        <w:gridCol w:w="941"/>
        <w:gridCol w:w="993"/>
        <w:gridCol w:w="754"/>
        <w:gridCol w:w="876"/>
        <w:gridCol w:w="986"/>
      </w:tblGrid>
      <w:tr w:rsidR="004760E7" w:rsidTr="00676E2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C32A5C">
            <w:pPr>
              <w:pStyle w:val="AralkYok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Nokta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Nokta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</w:t>
            </w:r>
          </w:p>
        </w:tc>
      </w:tr>
      <w:tr w:rsidR="004760E7" w:rsidTr="00676E2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C32A5C">
            <w:pPr>
              <w:pStyle w:val="AralkYok"/>
              <w:jc w:val="both"/>
              <w:rPr>
                <w:sz w:val="22"/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766565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C32A5C">
            <w:pPr>
              <w:pStyle w:val="AralkYok"/>
              <w:jc w:val="both"/>
              <w:rPr>
                <w:sz w:val="22"/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4026240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766809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4025844</w:t>
            </w:r>
          </w:p>
        </w:tc>
      </w:tr>
      <w:tr w:rsidR="004760E7" w:rsidTr="00676E2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766855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4026228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E7" w:rsidRDefault="004760E7" w:rsidP="00B00CF7">
            <w:pPr>
              <w:pStyle w:val="AralkYok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766533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7" w:rsidRDefault="004760E7" w:rsidP="00C32A5C">
            <w:pPr>
              <w:pStyle w:val="AralkYok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4026090</w:t>
            </w:r>
          </w:p>
        </w:tc>
      </w:tr>
    </w:tbl>
    <w:p w:rsidR="002274E7" w:rsidRPr="005A0D81" w:rsidRDefault="00B00CF7" w:rsidP="00C32A5C">
      <w:pPr>
        <w:pStyle w:val="AralkYok"/>
        <w:jc w:val="both"/>
        <w:rPr>
          <w:sz w:val="22"/>
          <w:szCs w:val="22"/>
        </w:rPr>
      </w:pPr>
      <w:r>
        <w:rPr>
          <w:b/>
          <w:sz w:val="22"/>
          <w:szCs w:val="22"/>
        </w:rPr>
        <w:t>Madde 2</w:t>
      </w:r>
      <w:r w:rsidR="002274E7" w:rsidRPr="007D54E0">
        <w:rPr>
          <w:b/>
          <w:sz w:val="22"/>
          <w:szCs w:val="22"/>
        </w:rPr>
        <w:t>-</w:t>
      </w:r>
      <w:r w:rsidR="002274E7" w:rsidRPr="009729B7">
        <w:rPr>
          <w:sz w:val="22"/>
          <w:szCs w:val="22"/>
        </w:rPr>
        <w:t>Şartname Yatırım İzleme ve Koordinasyon Başkanlığı Doğal Kaynaklar, Ruhsat ve</w:t>
      </w:r>
      <w:r w:rsidR="00A275A3">
        <w:rPr>
          <w:sz w:val="22"/>
          <w:szCs w:val="22"/>
        </w:rPr>
        <w:t xml:space="preserve"> Kültür Varlıkları Müdürlüğü, Kültür Varlıkları Biriminde</w:t>
      </w:r>
      <w:r w:rsidR="002274E7" w:rsidRPr="009729B7">
        <w:rPr>
          <w:sz w:val="22"/>
          <w:szCs w:val="22"/>
        </w:rPr>
        <w:t xml:space="preserve"> mesai saatleri içerisi</w:t>
      </w:r>
      <w:r w:rsidR="00A275A3">
        <w:rPr>
          <w:sz w:val="22"/>
          <w:szCs w:val="22"/>
        </w:rPr>
        <w:t>nde görülebilir ve ihale için 1</w:t>
      </w:r>
      <w:r w:rsidR="00621E6B">
        <w:rPr>
          <w:sz w:val="22"/>
          <w:szCs w:val="22"/>
        </w:rPr>
        <w:t>.</w:t>
      </w:r>
      <w:r w:rsidR="00A275A3">
        <w:rPr>
          <w:sz w:val="22"/>
          <w:szCs w:val="22"/>
        </w:rPr>
        <w:t>00</w:t>
      </w:r>
      <w:r w:rsidR="002274E7" w:rsidRPr="009729B7">
        <w:rPr>
          <w:sz w:val="22"/>
          <w:szCs w:val="22"/>
        </w:rPr>
        <w:t>0,00 TL şartname bedeli ödenerek alınabilir</w:t>
      </w:r>
    </w:p>
    <w:p w:rsidR="002274E7" w:rsidRPr="004760E7" w:rsidRDefault="00B00CF7" w:rsidP="00C32A5C">
      <w:pPr>
        <w:pStyle w:val="AralkYok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Madde 3</w:t>
      </w:r>
      <w:r w:rsidR="002274E7" w:rsidRPr="007D54E0">
        <w:rPr>
          <w:b/>
          <w:sz w:val="22"/>
          <w:szCs w:val="22"/>
        </w:rPr>
        <w:t>-</w:t>
      </w:r>
      <w:r w:rsidR="002274E7" w:rsidRPr="009729B7">
        <w:rPr>
          <w:b/>
          <w:i/>
          <w:sz w:val="22"/>
          <w:szCs w:val="22"/>
        </w:rPr>
        <w:t xml:space="preserve"> </w:t>
      </w:r>
      <w:r w:rsidR="002274E7" w:rsidRPr="004760E7">
        <w:rPr>
          <w:sz w:val="22"/>
          <w:szCs w:val="22"/>
        </w:rPr>
        <w:t xml:space="preserve">İhaleye katılacak gerçek ve tüzel kişilerde </w:t>
      </w:r>
      <w:r w:rsidR="004760E7">
        <w:rPr>
          <w:sz w:val="22"/>
          <w:szCs w:val="22"/>
        </w:rPr>
        <w:t xml:space="preserve">her ihale için aşağıdaki şartlar </w:t>
      </w:r>
      <w:r w:rsidR="002274E7" w:rsidRPr="004760E7">
        <w:rPr>
          <w:sz w:val="22"/>
          <w:szCs w:val="22"/>
        </w:rPr>
        <w:t>aranır</w:t>
      </w:r>
      <w:r>
        <w:rPr>
          <w:sz w:val="22"/>
          <w:szCs w:val="22"/>
        </w:rPr>
        <w:t>.</w:t>
      </w:r>
    </w:p>
    <w:p w:rsidR="002274E7" w:rsidRPr="004760E7" w:rsidRDefault="002274E7" w:rsidP="00C32A5C">
      <w:pPr>
        <w:pStyle w:val="AralkYok"/>
        <w:jc w:val="both"/>
        <w:rPr>
          <w:b/>
          <w:sz w:val="22"/>
          <w:szCs w:val="22"/>
        </w:rPr>
      </w:pPr>
      <w:r w:rsidRPr="004760E7">
        <w:rPr>
          <w:b/>
          <w:sz w:val="22"/>
          <w:szCs w:val="22"/>
        </w:rPr>
        <w:t>Gerçek Kişiler;</w:t>
      </w:r>
    </w:p>
    <w:p w:rsidR="002274E7" w:rsidRPr="009729B7" w:rsidRDefault="002274E7" w:rsidP="00C32A5C">
      <w:pPr>
        <w:pStyle w:val="AralkYok"/>
        <w:jc w:val="both"/>
        <w:rPr>
          <w:sz w:val="22"/>
          <w:szCs w:val="22"/>
        </w:rPr>
      </w:pPr>
      <w:r w:rsidRPr="009729B7">
        <w:rPr>
          <w:b/>
          <w:sz w:val="22"/>
          <w:szCs w:val="22"/>
        </w:rPr>
        <w:t>a)</w:t>
      </w:r>
      <w:r w:rsidRPr="009729B7">
        <w:rPr>
          <w:sz w:val="22"/>
          <w:szCs w:val="22"/>
        </w:rPr>
        <w:t xml:space="preserve"> TC. Kimlik Numarasını içeren onaylı nüfus cüzdanı sureti</w:t>
      </w:r>
    </w:p>
    <w:p w:rsidR="002274E7" w:rsidRPr="009729B7" w:rsidRDefault="002274E7" w:rsidP="00C32A5C">
      <w:pPr>
        <w:pStyle w:val="AralkYok"/>
        <w:jc w:val="both"/>
        <w:rPr>
          <w:b/>
          <w:sz w:val="22"/>
          <w:szCs w:val="22"/>
        </w:rPr>
      </w:pPr>
      <w:r w:rsidRPr="009729B7">
        <w:rPr>
          <w:b/>
          <w:sz w:val="22"/>
          <w:szCs w:val="22"/>
        </w:rPr>
        <w:t>b)</w:t>
      </w:r>
      <w:r w:rsidRPr="009729B7">
        <w:rPr>
          <w:sz w:val="22"/>
          <w:szCs w:val="22"/>
        </w:rPr>
        <w:t xml:space="preserve"> Vergi dairesinden alınmış, vergi numarasını gösterir belge,</w:t>
      </w:r>
    </w:p>
    <w:p w:rsidR="002274E7" w:rsidRPr="009729B7" w:rsidRDefault="002274E7" w:rsidP="00C32A5C">
      <w:pPr>
        <w:pStyle w:val="AralkYok"/>
        <w:jc w:val="both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c)</w:t>
      </w:r>
      <w:r w:rsidRPr="009729B7">
        <w:rPr>
          <w:sz w:val="22"/>
          <w:szCs w:val="22"/>
        </w:rPr>
        <w:t xml:space="preserve"> Tebligat için kanuni ikametgâh belgesi ve ayrıca irtibat için telefon ve faks numarası ile varsa e-posta adresi,</w:t>
      </w:r>
    </w:p>
    <w:p w:rsidR="002274E7" w:rsidRPr="009729B7" w:rsidRDefault="002274E7" w:rsidP="00C32A5C">
      <w:pPr>
        <w:pStyle w:val="AralkYok"/>
        <w:jc w:val="both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d)</w:t>
      </w:r>
      <w:r w:rsidRPr="009729B7">
        <w:rPr>
          <w:sz w:val="22"/>
          <w:szCs w:val="22"/>
        </w:rPr>
        <w:t xml:space="preserve"> </w:t>
      </w:r>
      <w:r w:rsidRPr="009729B7">
        <w:rPr>
          <w:rFonts w:cs="Tahoma"/>
          <w:sz w:val="22"/>
          <w:szCs w:val="22"/>
        </w:rPr>
        <w:t>Onaylı İmza Sirküleri,</w:t>
      </w:r>
    </w:p>
    <w:p w:rsidR="002274E7" w:rsidRPr="009729B7" w:rsidRDefault="002274E7" w:rsidP="00C32A5C">
      <w:pPr>
        <w:pStyle w:val="AralkYok"/>
        <w:jc w:val="both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e)</w:t>
      </w:r>
      <w:r w:rsidRPr="009729B7">
        <w:rPr>
          <w:sz w:val="22"/>
          <w:szCs w:val="22"/>
        </w:rPr>
        <w:t xml:space="preserve"> Vekâleten ihaleye katılma halinde, istekli adına katılan kişinin ihaleye ilişkin noter tasdikli vekâletnamesi ile noter tasdikli imza beyannamesi,</w:t>
      </w:r>
    </w:p>
    <w:p w:rsidR="002274E7" w:rsidRPr="009729B7" w:rsidRDefault="002274E7" w:rsidP="00C32A5C">
      <w:pPr>
        <w:pStyle w:val="AralkYok"/>
        <w:jc w:val="both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f)</w:t>
      </w:r>
      <w:r w:rsidRPr="009729B7">
        <w:rPr>
          <w:sz w:val="22"/>
          <w:szCs w:val="22"/>
        </w:rPr>
        <w:t xml:space="preserve">  Her sayfası imzalanmış olan Şartname </w:t>
      </w:r>
    </w:p>
    <w:p w:rsidR="002274E7" w:rsidRPr="009729B7" w:rsidRDefault="002274E7" w:rsidP="00C32A5C">
      <w:pPr>
        <w:pStyle w:val="AralkYok"/>
        <w:jc w:val="both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g)</w:t>
      </w:r>
      <w:r w:rsidRPr="009729B7">
        <w:rPr>
          <w:sz w:val="22"/>
          <w:szCs w:val="22"/>
        </w:rPr>
        <w:t xml:space="preserve"> Bu şartnamede belirlenen geçici teminatın yatırıldığına dair makbuz veya banka teminat mektubu.</w:t>
      </w:r>
    </w:p>
    <w:p w:rsidR="002274E7" w:rsidRPr="004760E7" w:rsidRDefault="002274E7" w:rsidP="00C32A5C">
      <w:pPr>
        <w:pStyle w:val="AralkYok"/>
        <w:jc w:val="both"/>
        <w:rPr>
          <w:sz w:val="22"/>
          <w:szCs w:val="22"/>
        </w:rPr>
      </w:pPr>
      <w:r w:rsidRPr="009729B7">
        <w:rPr>
          <w:b/>
          <w:sz w:val="22"/>
          <w:szCs w:val="22"/>
        </w:rPr>
        <w:t>h)</w:t>
      </w:r>
      <w:r w:rsidRPr="009729B7">
        <w:rPr>
          <w:sz w:val="22"/>
          <w:szCs w:val="22"/>
        </w:rPr>
        <w:t xml:space="preserve">  İhale dokümanının alındığına dair </w:t>
      </w:r>
      <w:r w:rsidR="00360F06">
        <w:rPr>
          <w:b/>
          <w:sz w:val="22"/>
          <w:szCs w:val="22"/>
        </w:rPr>
        <w:t>1</w:t>
      </w:r>
      <w:r w:rsidR="00B00CF7">
        <w:rPr>
          <w:b/>
          <w:sz w:val="22"/>
          <w:szCs w:val="22"/>
        </w:rPr>
        <w:t>.</w:t>
      </w:r>
      <w:r w:rsidR="00360F06">
        <w:rPr>
          <w:b/>
          <w:sz w:val="22"/>
          <w:szCs w:val="22"/>
        </w:rPr>
        <w:t>00</w:t>
      </w:r>
      <w:r w:rsidR="00D16489">
        <w:rPr>
          <w:b/>
          <w:sz w:val="22"/>
          <w:szCs w:val="22"/>
        </w:rPr>
        <w:t>0</w:t>
      </w:r>
      <w:r w:rsidR="00B00CF7">
        <w:rPr>
          <w:b/>
          <w:sz w:val="22"/>
          <w:szCs w:val="22"/>
        </w:rPr>
        <w:t>,00</w:t>
      </w:r>
      <w:r w:rsidR="00D16489">
        <w:rPr>
          <w:b/>
          <w:sz w:val="22"/>
          <w:szCs w:val="22"/>
        </w:rPr>
        <w:t xml:space="preserve"> </w:t>
      </w:r>
      <w:r w:rsidRPr="009729B7">
        <w:rPr>
          <w:b/>
          <w:sz w:val="22"/>
          <w:szCs w:val="22"/>
        </w:rPr>
        <w:t>TL</w:t>
      </w:r>
      <w:r w:rsidRPr="009729B7">
        <w:rPr>
          <w:sz w:val="22"/>
          <w:szCs w:val="22"/>
        </w:rPr>
        <w:t>’lik banka makbu</w:t>
      </w:r>
      <w:r w:rsidR="00620DE2">
        <w:rPr>
          <w:sz w:val="22"/>
          <w:szCs w:val="22"/>
        </w:rPr>
        <w:t>zu</w:t>
      </w:r>
    </w:p>
    <w:p w:rsidR="002274E7" w:rsidRPr="009729B7" w:rsidRDefault="002274E7" w:rsidP="00C32A5C">
      <w:pPr>
        <w:pStyle w:val="AralkYok"/>
        <w:jc w:val="both"/>
        <w:rPr>
          <w:b/>
          <w:sz w:val="22"/>
          <w:szCs w:val="22"/>
        </w:rPr>
      </w:pPr>
      <w:r w:rsidRPr="009729B7">
        <w:rPr>
          <w:b/>
          <w:sz w:val="22"/>
          <w:szCs w:val="22"/>
        </w:rPr>
        <w:t>Tüzel Kişiler;</w:t>
      </w:r>
    </w:p>
    <w:p w:rsidR="002274E7" w:rsidRPr="009729B7" w:rsidRDefault="002274E7" w:rsidP="00C32A5C">
      <w:pPr>
        <w:pStyle w:val="AralkYok"/>
        <w:jc w:val="both"/>
        <w:rPr>
          <w:sz w:val="22"/>
          <w:szCs w:val="22"/>
        </w:rPr>
      </w:pPr>
      <w:r w:rsidRPr="009729B7">
        <w:rPr>
          <w:b/>
          <w:sz w:val="22"/>
          <w:szCs w:val="22"/>
        </w:rPr>
        <w:t>a)</w:t>
      </w:r>
      <w:r w:rsidRPr="009729B7">
        <w:rPr>
          <w:sz w:val="22"/>
          <w:szCs w:val="22"/>
        </w:rPr>
        <w:t xml:space="preserve"> Mevzuatı gereği kayıtlı olduğu Ticaret ve/veya Sanayi Odası veya meslek odası belgesi, </w:t>
      </w:r>
    </w:p>
    <w:p w:rsidR="002274E7" w:rsidRPr="009729B7" w:rsidRDefault="002274E7" w:rsidP="00C32A5C">
      <w:pPr>
        <w:pStyle w:val="AralkYok"/>
        <w:jc w:val="both"/>
        <w:rPr>
          <w:b/>
          <w:sz w:val="22"/>
          <w:szCs w:val="22"/>
        </w:rPr>
      </w:pPr>
      <w:r w:rsidRPr="009729B7">
        <w:rPr>
          <w:b/>
          <w:sz w:val="22"/>
          <w:szCs w:val="22"/>
        </w:rPr>
        <w:t>b)</w:t>
      </w:r>
      <w:r w:rsidRPr="009729B7">
        <w:rPr>
          <w:sz w:val="22"/>
          <w:szCs w:val="22"/>
        </w:rPr>
        <w:t xml:space="preserve"> Şirketin bağlı olduğu vergi dairesi, ili ve vergi numarasını gösterir levha (onaylı)</w:t>
      </w:r>
    </w:p>
    <w:p w:rsidR="002274E7" w:rsidRPr="009729B7" w:rsidRDefault="002274E7" w:rsidP="00C32A5C">
      <w:pPr>
        <w:pStyle w:val="AralkYok"/>
        <w:jc w:val="both"/>
        <w:rPr>
          <w:sz w:val="22"/>
          <w:szCs w:val="22"/>
        </w:rPr>
      </w:pPr>
      <w:r w:rsidRPr="009729B7">
        <w:rPr>
          <w:b/>
          <w:sz w:val="22"/>
          <w:szCs w:val="22"/>
        </w:rPr>
        <w:t xml:space="preserve">c) </w:t>
      </w:r>
      <w:r w:rsidRPr="009729B7">
        <w:rPr>
          <w:sz w:val="22"/>
          <w:szCs w:val="22"/>
        </w:rPr>
        <w:t>İhaleye tüzel kişilik adına, yetkili olarak katılacakların noter tasdikli yetki belgeleri ve imza sirküleri, vekil olarak katılacakların noter tasdikli vekâletnamesi ve imza beyannamesi,</w:t>
      </w:r>
    </w:p>
    <w:p w:rsidR="002274E7" w:rsidRPr="009729B7" w:rsidRDefault="002274E7" w:rsidP="00C32A5C">
      <w:pPr>
        <w:pStyle w:val="AralkYok"/>
        <w:jc w:val="both"/>
        <w:rPr>
          <w:sz w:val="22"/>
          <w:szCs w:val="22"/>
        </w:rPr>
      </w:pPr>
      <w:r w:rsidRPr="009729B7">
        <w:rPr>
          <w:b/>
          <w:sz w:val="22"/>
          <w:szCs w:val="22"/>
        </w:rPr>
        <w:t>d)</w:t>
      </w:r>
      <w:r w:rsidRPr="009729B7">
        <w:rPr>
          <w:sz w:val="22"/>
          <w:szCs w:val="22"/>
        </w:rPr>
        <w:t xml:space="preserve"> Bu şartnamede belirlenen geçici teminatın yatırıldığına dair makbuz veya banka teminat mektubu.</w:t>
      </w:r>
    </w:p>
    <w:p w:rsidR="002274E7" w:rsidRDefault="002274E7" w:rsidP="00C32A5C">
      <w:pPr>
        <w:pStyle w:val="AralkYok"/>
        <w:jc w:val="both"/>
        <w:rPr>
          <w:sz w:val="22"/>
          <w:szCs w:val="22"/>
        </w:rPr>
      </w:pPr>
      <w:r w:rsidRPr="009729B7">
        <w:rPr>
          <w:b/>
          <w:sz w:val="22"/>
          <w:szCs w:val="22"/>
        </w:rPr>
        <w:t>e)</w:t>
      </w:r>
      <w:r w:rsidRPr="009729B7">
        <w:rPr>
          <w:sz w:val="22"/>
          <w:szCs w:val="22"/>
        </w:rPr>
        <w:t xml:space="preserve"> Her sayfası imzalanmış olan Şartname </w:t>
      </w:r>
    </w:p>
    <w:p w:rsidR="00620DE2" w:rsidRPr="009729B7" w:rsidRDefault="002274E7" w:rsidP="00C32A5C">
      <w:pPr>
        <w:pStyle w:val="AralkYok"/>
        <w:jc w:val="both"/>
        <w:rPr>
          <w:sz w:val="22"/>
          <w:szCs w:val="22"/>
        </w:rPr>
      </w:pPr>
      <w:r w:rsidRPr="009729B7">
        <w:rPr>
          <w:b/>
          <w:sz w:val="22"/>
          <w:szCs w:val="22"/>
        </w:rPr>
        <w:t>f)</w:t>
      </w:r>
      <w:r w:rsidRPr="009729B7">
        <w:rPr>
          <w:sz w:val="22"/>
          <w:szCs w:val="22"/>
        </w:rPr>
        <w:t xml:space="preserve"> İhale dokümanının alındığına dair </w:t>
      </w:r>
      <w:r w:rsidR="00360F06">
        <w:rPr>
          <w:b/>
          <w:sz w:val="22"/>
          <w:szCs w:val="22"/>
        </w:rPr>
        <w:t>1</w:t>
      </w:r>
      <w:r w:rsidR="00B00CF7">
        <w:rPr>
          <w:b/>
          <w:sz w:val="22"/>
          <w:szCs w:val="22"/>
        </w:rPr>
        <w:t>.</w:t>
      </w:r>
      <w:r w:rsidR="00360F06">
        <w:rPr>
          <w:b/>
          <w:sz w:val="22"/>
          <w:szCs w:val="22"/>
        </w:rPr>
        <w:t>00</w:t>
      </w:r>
      <w:r w:rsidR="00D16489">
        <w:rPr>
          <w:b/>
          <w:sz w:val="22"/>
          <w:szCs w:val="22"/>
        </w:rPr>
        <w:t>0</w:t>
      </w:r>
      <w:r w:rsidR="00B00CF7">
        <w:rPr>
          <w:b/>
          <w:sz w:val="22"/>
          <w:szCs w:val="22"/>
        </w:rPr>
        <w:t>,00</w:t>
      </w:r>
      <w:r w:rsidR="00D16489">
        <w:rPr>
          <w:b/>
          <w:sz w:val="22"/>
          <w:szCs w:val="22"/>
        </w:rPr>
        <w:t xml:space="preserve"> </w:t>
      </w:r>
      <w:r w:rsidRPr="009729B7">
        <w:rPr>
          <w:b/>
          <w:sz w:val="22"/>
          <w:szCs w:val="22"/>
        </w:rPr>
        <w:t>TL</w:t>
      </w:r>
      <w:r w:rsidRPr="009729B7">
        <w:rPr>
          <w:sz w:val="22"/>
          <w:szCs w:val="22"/>
        </w:rPr>
        <w:t>’lik banka makbuzu</w:t>
      </w:r>
    </w:p>
    <w:p w:rsidR="00620DE2" w:rsidRPr="009729B7" w:rsidRDefault="00B00CF7" w:rsidP="00C32A5C">
      <w:pPr>
        <w:pStyle w:val="AralkYok"/>
        <w:jc w:val="both"/>
        <w:rPr>
          <w:sz w:val="22"/>
          <w:szCs w:val="22"/>
        </w:rPr>
      </w:pPr>
      <w:r>
        <w:rPr>
          <w:b/>
          <w:sz w:val="22"/>
          <w:szCs w:val="22"/>
        </w:rPr>
        <w:t>Madde 4</w:t>
      </w:r>
      <w:r w:rsidR="002274E7" w:rsidRPr="009729B7">
        <w:rPr>
          <w:b/>
          <w:sz w:val="22"/>
          <w:szCs w:val="22"/>
        </w:rPr>
        <w:t xml:space="preserve">- </w:t>
      </w:r>
      <w:r w:rsidR="002274E7" w:rsidRPr="009729B7">
        <w:rPr>
          <w:sz w:val="22"/>
          <w:szCs w:val="22"/>
        </w:rPr>
        <w:t xml:space="preserve"> İhaleye </w:t>
      </w:r>
      <w:proofErr w:type="gramStart"/>
      <w:r w:rsidR="002274E7" w:rsidRPr="009729B7">
        <w:rPr>
          <w:sz w:val="22"/>
          <w:szCs w:val="22"/>
        </w:rPr>
        <w:t>konsorsiyum</w:t>
      </w:r>
      <w:proofErr w:type="gramEnd"/>
      <w:r w:rsidR="002274E7" w:rsidRPr="009729B7">
        <w:rPr>
          <w:sz w:val="22"/>
          <w:szCs w:val="22"/>
        </w:rPr>
        <w:t xml:space="preserve"> olarak teklif verilemeyecektir.</w:t>
      </w:r>
    </w:p>
    <w:p w:rsidR="00620DE2" w:rsidRPr="009729B7" w:rsidRDefault="00B00CF7" w:rsidP="00C32A5C">
      <w:pPr>
        <w:pStyle w:val="AralkYok"/>
        <w:jc w:val="both"/>
        <w:rPr>
          <w:sz w:val="22"/>
          <w:szCs w:val="22"/>
        </w:rPr>
      </w:pPr>
      <w:r>
        <w:rPr>
          <w:b/>
          <w:sz w:val="22"/>
          <w:szCs w:val="22"/>
        </w:rPr>
        <w:t>Madde 5</w:t>
      </w:r>
      <w:r w:rsidR="002274E7" w:rsidRPr="009729B7">
        <w:rPr>
          <w:b/>
          <w:sz w:val="22"/>
          <w:szCs w:val="22"/>
        </w:rPr>
        <w:t>-</w:t>
      </w:r>
      <w:r w:rsidR="002274E7" w:rsidRPr="009729B7">
        <w:rPr>
          <w:sz w:val="22"/>
          <w:szCs w:val="22"/>
        </w:rPr>
        <w:t xml:space="preserve"> Telgraf veya mektupla yapılan müracaatlar kabul edilmeyecektir.</w:t>
      </w:r>
    </w:p>
    <w:p w:rsidR="002274E7" w:rsidRPr="009729B7" w:rsidRDefault="00B00CF7" w:rsidP="00C32A5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Madde 6</w:t>
      </w:r>
      <w:r w:rsidR="002274E7" w:rsidRPr="009729B7">
        <w:rPr>
          <w:b/>
          <w:sz w:val="22"/>
          <w:szCs w:val="22"/>
        </w:rPr>
        <w:t>-</w:t>
      </w:r>
      <w:r w:rsidR="002274E7" w:rsidRPr="009729B7">
        <w:rPr>
          <w:sz w:val="22"/>
          <w:szCs w:val="22"/>
        </w:rPr>
        <w:t xml:space="preserve"> Komisyon ihaleyi yapıp yapmamakta serbesttir</w:t>
      </w:r>
      <w:r w:rsidR="00360F06">
        <w:rPr>
          <w:sz w:val="22"/>
          <w:szCs w:val="22"/>
        </w:rPr>
        <w:t>.</w:t>
      </w:r>
    </w:p>
    <w:sectPr w:rsidR="002274E7" w:rsidRPr="009729B7" w:rsidSect="001A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5A67"/>
    <w:multiLevelType w:val="hybridMultilevel"/>
    <w:tmpl w:val="62B678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5C3"/>
    <w:multiLevelType w:val="hybridMultilevel"/>
    <w:tmpl w:val="B66E0D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826"/>
    <w:multiLevelType w:val="hybridMultilevel"/>
    <w:tmpl w:val="C5D881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7613"/>
    <w:multiLevelType w:val="hybridMultilevel"/>
    <w:tmpl w:val="C5D881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63E4C"/>
    <w:multiLevelType w:val="hybridMultilevel"/>
    <w:tmpl w:val="605888A4"/>
    <w:lvl w:ilvl="0" w:tplc="D1E4CB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E7"/>
    <w:rsid w:val="0005424F"/>
    <w:rsid w:val="002274E7"/>
    <w:rsid w:val="00360F06"/>
    <w:rsid w:val="003748E1"/>
    <w:rsid w:val="0041094E"/>
    <w:rsid w:val="004760E7"/>
    <w:rsid w:val="005A0D81"/>
    <w:rsid w:val="00620DE2"/>
    <w:rsid w:val="00621E6B"/>
    <w:rsid w:val="00663BBD"/>
    <w:rsid w:val="007A5ABF"/>
    <w:rsid w:val="007D54E0"/>
    <w:rsid w:val="009614CB"/>
    <w:rsid w:val="009D4907"/>
    <w:rsid w:val="009F7F9E"/>
    <w:rsid w:val="00A2693D"/>
    <w:rsid w:val="00A275A3"/>
    <w:rsid w:val="00B00CF7"/>
    <w:rsid w:val="00B4144C"/>
    <w:rsid w:val="00C32A5C"/>
    <w:rsid w:val="00D16489"/>
    <w:rsid w:val="00E0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F9C2"/>
  <w15:chartTrackingRefBased/>
  <w15:docId w15:val="{5682F121-752A-46E6-B689-689FE859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2274E7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2274E7"/>
    <w:pPr>
      <w:spacing w:before="100" w:beforeAutospacing="1" w:after="100" w:afterAutospacing="1"/>
    </w:pPr>
    <w:rPr>
      <w:b/>
      <w:i/>
    </w:rPr>
  </w:style>
  <w:style w:type="character" w:customStyle="1" w:styleId="KonuBalChar1">
    <w:name w:val="Konu Başlığı Char1"/>
    <w:basedOn w:val="VarsaylanParagrafYazTipi"/>
    <w:uiPriority w:val="10"/>
    <w:rsid w:val="002274E7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table" w:styleId="TabloKlavuzu">
    <w:name w:val="Table Grid"/>
    <w:basedOn w:val="NormalTablo"/>
    <w:uiPriority w:val="59"/>
    <w:rsid w:val="0022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27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4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48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DANACI</dc:creator>
  <cp:keywords/>
  <dc:description/>
  <cp:lastModifiedBy>Deniz DANACI</cp:lastModifiedBy>
  <cp:revision>9</cp:revision>
  <cp:lastPrinted>2023-03-01T08:54:00Z</cp:lastPrinted>
  <dcterms:created xsi:type="dcterms:W3CDTF">2023-02-28T13:03:00Z</dcterms:created>
  <dcterms:modified xsi:type="dcterms:W3CDTF">2023-03-01T09:08:00Z</dcterms:modified>
</cp:coreProperties>
</file>